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6"/>
        <w:gridCol w:w="2084"/>
        <w:gridCol w:w="1126"/>
        <w:gridCol w:w="1665"/>
        <w:gridCol w:w="4401"/>
        <w:gridCol w:w="2422"/>
      </w:tblGrid>
      <w:tr w:rsidR="0087404E" w:rsidRPr="007D1A3C" w14:paraId="6DE397A9" w14:textId="77777777" w:rsidTr="002C5417">
        <w:trPr>
          <w:cantSplit/>
          <w:trHeight w:val="1700"/>
        </w:trPr>
        <w:tc>
          <w:tcPr>
            <w:tcW w:w="11752" w:type="dxa"/>
            <w:gridSpan w:val="5"/>
          </w:tcPr>
          <w:p w14:paraId="554DF0F1" w14:textId="1D3399BD" w:rsidR="00B505CE" w:rsidRDefault="00C332F2" w:rsidP="00B505CE">
            <w:pPr>
              <w:rPr>
                <w:rFonts w:ascii="Comic Sans MS" w:hAnsi="Comic Sans MS"/>
                <w:sz w:val="56"/>
              </w:rPr>
            </w:pPr>
            <w:proofErr w:type="spellStart"/>
            <w:r>
              <w:rPr>
                <w:rFonts w:ascii="Comic Sans MS" w:hAnsi="Comic Sans MS"/>
                <w:sz w:val="56"/>
              </w:rPr>
              <w:t>Bitton</w:t>
            </w:r>
            <w:proofErr w:type="spellEnd"/>
            <w:r w:rsidR="00C0049A">
              <w:rPr>
                <w:rFonts w:ascii="Comic Sans MS" w:hAnsi="Comic Sans MS"/>
                <w:sz w:val="56"/>
              </w:rPr>
              <w:t xml:space="preserve"> </w:t>
            </w:r>
            <w:r w:rsidR="00B505CE">
              <w:rPr>
                <w:rFonts w:ascii="Comic Sans MS" w:hAnsi="Comic Sans MS"/>
                <w:sz w:val="56"/>
              </w:rPr>
              <w:t xml:space="preserve">Toad </w:t>
            </w:r>
            <w:r w:rsidR="00C0049A">
              <w:rPr>
                <w:rFonts w:ascii="Comic Sans MS" w:hAnsi="Comic Sans MS"/>
                <w:sz w:val="56"/>
              </w:rPr>
              <w:t>Patrol</w:t>
            </w:r>
            <w:r w:rsidR="00B505CE">
              <w:rPr>
                <w:rFonts w:ascii="Comic Sans MS" w:hAnsi="Comic Sans MS"/>
                <w:sz w:val="56"/>
              </w:rPr>
              <w:t xml:space="preserve"> </w:t>
            </w:r>
          </w:p>
          <w:p w14:paraId="2A213614" w14:textId="77777777" w:rsidR="00B505CE" w:rsidRDefault="00B505CE" w:rsidP="00B505CE">
            <w:pPr>
              <w:rPr>
                <w:rFonts w:ascii="Comic Sans MS" w:hAnsi="Comic Sans MS"/>
                <w:sz w:val="36"/>
              </w:rPr>
            </w:pPr>
            <w:r>
              <w:rPr>
                <w:rFonts w:ascii="Comic Sans MS" w:hAnsi="Comic Sans MS"/>
                <w:sz w:val="36"/>
              </w:rPr>
              <w:t>Risk Assessment</w:t>
            </w:r>
          </w:p>
          <w:p w14:paraId="57245FA7" w14:textId="14706FD8" w:rsidR="002C1273" w:rsidRPr="00B505CE" w:rsidRDefault="004423BE" w:rsidP="00B505CE">
            <w:pPr>
              <w:rPr>
                <w:rFonts w:ascii="Comic Sans MS" w:hAnsi="Comic Sans MS"/>
                <w:sz w:val="36"/>
              </w:rPr>
            </w:pPr>
            <w:r>
              <w:rPr>
                <w:rFonts w:ascii="Comic Sans MS" w:hAnsi="Comic Sans MS"/>
                <w:sz w:val="36"/>
              </w:rPr>
              <w:t>Spring</w:t>
            </w:r>
            <w:r w:rsidR="005B56A9">
              <w:rPr>
                <w:rFonts w:ascii="Comic Sans MS" w:hAnsi="Comic Sans MS"/>
                <w:sz w:val="36"/>
              </w:rPr>
              <w:t xml:space="preserve"> 202</w:t>
            </w:r>
            <w:r w:rsidR="00F70B6D">
              <w:rPr>
                <w:rFonts w:ascii="Comic Sans MS" w:hAnsi="Comic Sans MS"/>
                <w:sz w:val="36"/>
              </w:rPr>
              <w:t>5</w:t>
            </w:r>
          </w:p>
        </w:tc>
        <w:tc>
          <w:tcPr>
            <w:tcW w:w="2422" w:type="dxa"/>
          </w:tcPr>
          <w:p w14:paraId="297660F6" w14:textId="77777777" w:rsidR="00B505CE" w:rsidRDefault="00B505CE">
            <w:pPr>
              <w:rPr>
                <w:rFonts w:ascii="Arial Black" w:hAnsi="Arial Black"/>
                <w:b/>
                <w:sz w:val="36"/>
              </w:rPr>
            </w:pPr>
            <w:r>
              <w:rPr>
                <w:rFonts w:ascii="Arial Black" w:hAnsi="Arial Black"/>
                <w:b/>
                <w:sz w:val="36"/>
              </w:rPr>
              <w:t xml:space="preserve">  </w:t>
            </w:r>
            <w:r w:rsidR="00C332F2">
              <w:rPr>
                <w:rFonts w:ascii="Arial Black" w:hAnsi="Arial Black"/>
                <w:b/>
                <w:noProof/>
                <w:sz w:val="36"/>
                <w:lang w:eastAsia="en-GB"/>
              </w:rPr>
              <w:drawing>
                <wp:inline distT="0" distB="0" distL="0" distR="0" wp14:anchorId="3448C1C3" wp14:editId="663E147A">
                  <wp:extent cx="1181100" cy="1019175"/>
                  <wp:effectExtent l="0" t="0" r="0" b="9525"/>
                  <wp:docPr id="1" name="Picture 1" descr="t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a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81100" cy="1019175"/>
                          </a:xfrm>
                          <a:prstGeom prst="rect">
                            <a:avLst/>
                          </a:prstGeom>
                          <a:noFill/>
                          <a:ln>
                            <a:noFill/>
                          </a:ln>
                        </pic:spPr>
                      </pic:pic>
                    </a:graphicData>
                  </a:graphic>
                </wp:inline>
              </w:drawing>
            </w:r>
          </w:p>
          <w:p w14:paraId="3D72884C" w14:textId="77777777" w:rsidR="0087404E" w:rsidRPr="007D1A3C" w:rsidRDefault="00B505CE" w:rsidP="00B505CE">
            <w:pPr>
              <w:rPr>
                <w:rFonts w:ascii="Verdana" w:hAnsi="Verdana"/>
                <w:sz w:val="16"/>
                <w:szCs w:val="16"/>
              </w:rPr>
            </w:pPr>
            <w:r>
              <w:rPr>
                <w:rFonts w:ascii="Arial Black" w:hAnsi="Arial Black"/>
                <w:b/>
                <w:sz w:val="36"/>
              </w:rPr>
              <w:t xml:space="preserve">  </w:t>
            </w:r>
          </w:p>
        </w:tc>
      </w:tr>
      <w:tr w:rsidR="00B505CE" w:rsidRPr="007D1A3C" w14:paraId="3791AE79" w14:textId="77777777" w:rsidTr="002C5417">
        <w:trPr>
          <w:cantSplit/>
          <w:trHeight w:val="449"/>
        </w:trPr>
        <w:tc>
          <w:tcPr>
            <w:tcW w:w="11752" w:type="dxa"/>
            <w:gridSpan w:val="5"/>
          </w:tcPr>
          <w:p w14:paraId="4F3E163F" w14:textId="77777777" w:rsidR="00B505CE" w:rsidRPr="007D1A3C" w:rsidRDefault="00B505CE" w:rsidP="00B505CE">
            <w:pPr>
              <w:rPr>
                <w:rFonts w:ascii="Verdana" w:hAnsi="Verdana"/>
                <w:sz w:val="16"/>
                <w:szCs w:val="16"/>
              </w:rPr>
            </w:pPr>
            <w:r w:rsidRPr="007D1A3C">
              <w:rPr>
                <w:rFonts w:ascii="Verdana" w:hAnsi="Verdana"/>
                <w:b/>
                <w:bCs/>
                <w:sz w:val="16"/>
                <w:szCs w:val="16"/>
              </w:rPr>
              <w:t>Risk assessor</w:t>
            </w:r>
            <w:r>
              <w:rPr>
                <w:rFonts w:ascii="Verdana" w:hAnsi="Verdana"/>
                <w:b/>
                <w:bCs/>
                <w:sz w:val="16"/>
                <w:szCs w:val="16"/>
              </w:rPr>
              <w:t xml:space="preserve">: </w:t>
            </w:r>
            <w:r w:rsidR="000D7B4B">
              <w:rPr>
                <w:rFonts w:ascii="Verdana" w:hAnsi="Verdana"/>
                <w:sz w:val="16"/>
                <w:szCs w:val="16"/>
              </w:rPr>
              <w:t>Andy Ryder</w:t>
            </w:r>
            <w:r w:rsidRPr="007D1A3C">
              <w:rPr>
                <w:rFonts w:ascii="Verdana" w:hAnsi="Verdana"/>
                <w:sz w:val="16"/>
                <w:szCs w:val="16"/>
              </w:rPr>
              <w:t xml:space="preserve">  </w:t>
            </w:r>
            <w:r w:rsidRPr="007D1A3C">
              <w:rPr>
                <w:rFonts w:ascii="Verdana" w:hAnsi="Verdana"/>
                <w:sz w:val="16"/>
                <w:szCs w:val="16"/>
              </w:rPr>
              <w:tab/>
            </w:r>
            <w:r w:rsidRPr="007D1A3C">
              <w:rPr>
                <w:rFonts w:ascii="Verdana" w:hAnsi="Verdana"/>
                <w:sz w:val="16"/>
                <w:szCs w:val="16"/>
              </w:rPr>
              <w:tab/>
            </w:r>
            <w:r w:rsidRPr="007D1A3C">
              <w:rPr>
                <w:rFonts w:ascii="Verdana" w:hAnsi="Verdana"/>
                <w:sz w:val="16"/>
                <w:szCs w:val="16"/>
              </w:rPr>
              <w:tab/>
            </w:r>
          </w:p>
          <w:p w14:paraId="1BE83F70" w14:textId="0BFF9631" w:rsidR="00B505CE" w:rsidRPr="00B505CE" w:rsidRDefault="00B505CE" w:rsidP="00C332F2">
            <w:pPr>
              <w:rPr>
                <w:rFonts w:ascii="Verdana" w:hAnsi="Verdana"/>
                <w:sz w:val="16"/>
                <w:szCs w:val="16"/>
              </w:rPr>
            </w:pPr>
            <w:r w:rsidRPr="007D1A3C">
              <w:rPr>
                <w:rFonts w:ascii="Verdana" w:hAnsi="Verdana"/>
                <w:b/>
                <w:bCs/>
                <w:sz w:val="16"/>
                <w:szCs w:val="16"/>
              </w:rPr>
              <w:t>Date of risk assessment</w:t>
            </w:r>
            <w:r>
              <w:rPr>
                <w:rFonts w:ascii="Verdana" w:hAnsi="Verdana"/>
                <w:b/>
                <w:bCs/>
                <w:sz w:val="16"/>
                <w:szCs w:val="16"/>
              </w:rPr>
              <w:t xml:space="preserve">: </w:t>
            </w:r>
            <w:r w:rsidR="00C0049A">
              <w:rPr>
                <w:rFonts w:ascii="Verdana" w:hAnsi="Verdana"/>
                <w:sz w:val="16"/>
                <w:szCs w:val="16"/>
              </w:rPr>
              <w:t>1</w:t>
            </w:r>
            <w:r w:rsidR="00AE19AE">
              <w:rPr>
                <w:rFonts w:ascii="Verdana" w:hAnsi="Verdana"/>
                <w:sz w:val="16"/>
                <w:szCs w:val="16"/>
              </w:rPr>
              <w:t>5</w:t>
            </w:r>
            <w:r w:rsidR="006E0CB9">
              <w:rPr>
                <w:rFonts w:ascii="Verdana" w:hAnsi="Verdana"/>
                <w:sz w:val="16"/>
                <w:szCs w:val="16"/>
              </w:rPr>
              <w:t>/</w:t>
            </w:r>
            <w:r w:rsidR="00AE19AE">
              <w:rPr>
                <w:rFonts w:ascii="Verdana" w:hAnsi="Verdana"/>
                <w:sz w:val="16"/>
                <w:szCs w:val="16"/>
              </w:rPr>
              <w:t>0</w:t>
            </w:r>
            <w:r w:rsidR="00BE1130">
              <w:rPr>
                <w:rFonts w:ascii="Verdana" w:hAnsi="Verdana"/>
                <w:sz w:val="16"/>
                <w:szCs w:val="16"/>
              </w:rPr>
              <w:t>1</w:t>
            </w:r>
            <w:r w:rsidR="005B56A9">
              <w:rPr>
                <w:rFonts w:ascii="Verdana" w:hAnsi="Verdana"/>
                <w:sz w:val="16"/>
                <w:szCs w:val="16"/>
              </w:rPr>
              <w:t>/20</w:t>
            </w:r>
            <w:r w:rsidR="00D4163C">
              <w:rPr>
                <w:rFonts w:ascii="Verdana" w:hAnsi="Verdana"/>
                <w:sz w:val="16"/>
                <w:szCs w:val="16"/>
              </w:rPr>
              <w:t>2</w:t>
            </w:r>
            <w:r w:rsidR="00F70B6D">
              <w:rPr>
                <w:rFonts w:ascii="Verdana" w:hAnsi="Verdana"/>
                <w:sz w:val="16"/>
                <w:szCs w:val="16"/>
              </w:rPr>
              <w:t>5</w:t>
            </w:r>
          </w:p>
        </w:tc>
        <w:tc>
          <w:tcPr>
            <w:tcW w:w="2422" w:type="dxa"/>
          </w:tcPr>
          <w:p w14:paraId="37D66948" w14:textId="71B442BD" w:rsidR="00B505CE" w:rsidRPr="007D1A3C" w:rsidRDefault="005C5A20" w:rsidP="00567B6C">
            <w:pPr>
              <w:rPr>
                <w:rFonts w:ascii="Verdana" w:hAnsi="Verdana"/>
                <w:sz w:val="16"/>
                <w:szCs w:val="16"/>
              </w:rPr>
            </w:pPr>
            <w:r>
              <w:rPr>
                <w:rFonts w:ascii="Verdana" w:hAnsi="Verdana"/>
                <w:sz w:val="16"/>
                <w:szCs w:val="16"/>
              </w:rPr>
              <w:t>Risk assessment No:</w:t>
            </w:r>
            <w:r w:rsidR="00C0049A">
              <w:rPr>
                <w:rFonts w:ascii="Verdana" w:hAnsi="Verdana"/>
                <w:sz w:val="16"/>
                <w:szCs w:val="16"/>
              </w:rPr>
              <w:t xml:space="preserve"> </w:t>
            </w:r>
            <w:r w:rsidR="000D7B4B">
              <w:rPr>
                <w:rFonts w:ascii="Verdana" w:hAnsi="Verdana"/>
                <w:sz w:val="16"/>
                <w:szCs w:val="16"/>
              </w:rPr>
              <w:t>AJR</w:t>
            </w:r>
            <w:r w:rsidR="005B56A9">
              <w:rPr>
                <w:rFonts w:ascii="Verdana" w:hAnsi="Verdana"/>
                <w:sz w:val="16"/>
                <w:szCs w:val="16"/>
              </w:rPr>
              <w:t>202</w:t>
            </w:r>
            <w:r w:rsidR="00F70B6D">
              <w:rPr>
                <w:rFonts w:ascii="Verdana" w:hAnsi="Verdana"/>
                <w:sz w:val="16"/>
                <w:szCs w:val="16"/>
              </w:rPr>
              <w:t>5</w:t>
            </w:r>
            <w:r w:rsidR="00567B6C">
              <w:rPr>
                <w:rFonts w:ascii="Verdana" w:hAnsi="Verdana"/>
                <w:sz w:val="16"/>
                <w:szCs w:val="16"/>
              </w:rPr>
              <w:t>GVB</w:t>
            </w:r>
          </w:p>
        </w:tc>
      </w:tr>
      <w:tr w:rsidR="00837716" w:rsidRPr="007D1A3C" w14:paraId="77602AE8" w14:textId="77777777" w:rsidTr="002C5417">
        <w:tc>
          <w:tcPr>
            <w:tcW w:w="2476" w:type="dxa"/>
          </w:tcPr>
          <w:p w14:paraId="6ADF1E16" w14:textId="77777777" w:rsidR="0087404E" w:rsidRPr="007D1A3C" w:rsidRDefault="0087404E">
            <w:pPr>
              <w:rPr>
                <w:rFonts w:ascii="Verdana" w:hAnsi="Verdana"/>
                <w:b/>
                <w:bCs/>
                <w:sz w:val="16"/>
                <w:szCs w:val="16"/>
              </w:rPr>
            </w:pPr>
            <w:r w:rsidRPr="007D1A3C">
              <w:rPr>
                <w:rFonts w:ascii="Verdana" w:hAnsi="Verdana"/>
                <w:b/>
                <w:bCs/>
                <w:sz w:val="16"/>
                <w:szCs w:val="16"/>
              </w:rPr>
              <w:t>Hazard</w:t>
            </w:r>
          </w:p>
        </w:tc>
        <w:tc>
          <w:tcPr>
            <w:tcW w:w="2084" w:type="dxa"/>
          </w:tcPr>
          <w:p w14:paraId="0C9232CC" w14:textId="77777777" w:rsidR="0087404E" w:rsidRPr="007D1A3C" w:rsidRDefault="0087404E" w:rsidP="00B505CE">
            <w:pPr>
              <w:rPr>
                <w:rFonts w:ascii="Verdana" w:hAnsi="Verdana"/>
                <w:b/>
                <w:bCs/>
                <w:sz w:val="16"/>
                <w:szCs w:val="16"/>
              </w:rPr>
            </w:pPr>
            <w:r>
              <w:rPr>
                <w:rFonts w:ascii="Verdana" w:hAnsi="Verdana"/>
                <w:b/>
                <w:bCs/>
                <w:sz w:val="16"/>
                <w:szCs w:val="16"/>
              </w:rPr>
              <w:t>Nature of risk</w:t>
            </w:r>
          </w:p>
        </w:tc>
        <w:tc>
          <w:tcPr>
            <w:tcW w:w="1126" w:type="dxa"/>
          </w:tcPr>
          <w:p w14:paraId="5FB378E0" w14:textId="77777777" w:rsidR="0087404E" w:rsidRPr="007D1A3C" w:rsidRDefault="0087404E" w:rsidP="000C1547">
            <w:pPr>
              <w:rPr>
                <w:rFonts w:ascii="Verdana" w:hAnsi="Verdana"/>
                <w:b/>
                <w:bCs/>
                <w:sz w:val="16"/>
                <w:szCs w:val="16"/>
              </w:rPr>
            </w:pPr>
            <w:r w:rsidRPr="007D1A3C">
              <w:rPr>
                <w:rFonts w:ascii="Verdana" w:hAnsi="Verdana"/>
                <w:b/>
                <w:bCs/>
                <w:sz w:val="16"/>
                <w:szCs w:val="16"/>
              </w:rPr>
              <w:t>Who is at risk</w:t>
            </w:r>
          </w:p>
        </w:tc>
        <w:tc>
          <w:tcPr>
            <w:tcW w:w="1665" w:type="dxa"/>
          </w:tcPr>
          <w:p w14:paraId="03310F22" w14:textId="77777777" w:rsidR="0087404E" w:rsidRPr="007D1A3C" w:rsidRDefault="0087404E">
            <w:pPr>
              <w:rPr>
                <w:rFonts w:ascii="Verdana" w:hAnsi="Verdana"/>
                <w:b/>
                <w:bCs/>
                <w:sz w:val="16"/>
                <w:szCs w:val="16"/>
              </w:rPr>
            </w:pPr>
            <w:r>
              <w:rPr>
                <w:rFonts w:ascii="Verdana" w:hAnsi="Verdana"/>
                <w:b/>
                <w:bCs/>
                <w:sz w:val="16"/>
                <w:szCs w:val="16"/>
              </w:rPr>
              <w:t>Degree of risk</w:t>
            </w:r>
          </w:p>
        </w:tc>
        <w:tc>
          <w:tcPr>
            <w:tcW w:w="4401" w:type="dxa"/>
          </w:tcPr>
          <w:p w14:paraId="0C1E3218" w14:textId="77777777" w:rsidR="0087404E" w:rsidRPr="007D1A3C" w:rsidRDefault="0087404E">
            <w:pPr>
              <w:rPr>
                <w:rFonts w:ascii="Verdana" w:hAnsi="Verdana"/>
                <w:b/>
                <w:bCs/>
                <w:sz w:val="16"/>
                <w:szCs w:val="16"/>
              </w:rPr>
            </w:pPr>
            <w:r>
              <w:rPr>
                <w:rFonts w:ascii="Verdana" w:hAnsi="Verdana"/>
                <w:b/>
                <w:bCs/>
                <w:sz w:val="16"/>
                <w:szCs w:val="16"/>
              </w:rPr>
              <w:t>Prevention/Control Measures</w:t>
            </w:r>
          </w:p>
        </w:tc>
        <w:tc>
          <w:tcPr>
            <w:tcW w:w="2422" w:type="dxa"/>
          </w:tcPr>
          <w:p w14:paraId="7D7472AC" w14:textId="77777777" w:rsidR="0087404E" w:rsidRPr="007D1A3C" w:rsidRDefault="0087404E">
            <w:pPr>
              <w:rPr>
                <w:rFonts w:ascii="Verdana" w:hAnsi="Verdana"/>
                <w:b/>
                <w:bCs/>
                <w:sz w:val="16"/>
                <w:szCs w:val="16"/>
              </w:rPr>
            </w:pPr>
            <w:r>
              <w:rPr>
                <w:rFonts w:ascii="Verdana" w:hAnsi="Verdana"/>
                <w:b/>
                <w:bCs/>
                <w:sz w:val="16"/>
                <w:szCs w:val="16"/>
              </w:rPr>
              <w:t>Adjusted degree of risk</w:t>
            </w:r>
          </w:p>
        </w:tc>
      </w:tr>
      <w:tr w:rsidR="004D67A3" w:rsidRPr="007D1A3C" w14:paraId="13CD3864" w14:textId="77777777" w:rsidTr="002C5417">
        <w:tc>
          <w:tcPr>
            <w:tcW w:w="2476" w:type="dxa"/>
          </w:tcPr>
          <w:p w14:paraId="2EDF897A" w14:textId="4F5D9F06" w:rsidR="004D67A3" w:rsidRDefault="004D67A3" w:rsidP="004D67A3">
            <w:pPr>
              <w:rPr>
                <w:rFonts w:ascii="Verdana" w:hAnsi="Verdana"/>
                <w:sz w:val="16"/>
                <w:szCs w:val="16"/>
              </w:rPr>
            </w:pPr>
            <w:r>
              <w:rPr>
                <w:rFonts w:ascii="Verdana" w:hAnsi="Verdana"/>
                <w:sz w:val="16"/>
                <w:szCs w:val="16"/>
              </w:rPr>
              <w:t>Covid 19</w:t>
            </w:r>
          </w:p>
        </w:tc>
        <w:tc>
          <w:tcPr>
            <w:tcW w:w="2084" w:type="dxa"/>
          </w:tcPr>
          <w:p w14:paraId="55AA85B7" w14:textId="77777777" w:rsidR="004D67A3" w:rsidRDefault="004D67A3" w:rsidP="004D67A3">
            <w:pPr>
              <w:rPr>
                <w:rFonts w:ascii="Verdana" w:hAnsi="Verdana"/>
                <w:sz w:val="16"/>
                <w:szCs w:val="16"/>
              </w:rPr>
            </w:pPr>
            <w:r>
              <w:rPr>
                <w:rFonts w:ascii="Verdana" w:hAnsi="Verdana"/>
                <w:sz w:val="16"/>
                <w:szCs w:val="16"/>
              </w:rPr>
              <w:t>Risk of transmission or infection</w:t>
            </w:r>
          </w:p>
          <w:p w14:paraId="09D8A3D6" w14:textId="77777777" w:rsidR="004D67A3" w:rsidRDefault="004D67A3" w:rsidP="004D67A3">
            <w:pPr>
              <w:rPr>
                <w:rFonts w:ascii="Verdana" w:hAnsi="Verdana"/>
                <w:sz w:val="16"/>
                <w:szCs w:val="16"/>
              </w:rPr>
            </w:pPr>
          </w:p>
          <w:p w14:paraId="571200DD" w14:textId="77777777" w:rsidR="004D67A3" w:rsidRDefault="004D67A3" w:rsidP="004D67A3">
            <w:pPr>
              <w:rPr>
                <w:rFonts w:ascii="Verdana" w:hAnsi="Verdana"/>
                <w:sz w:val="16"/>
                <w:szCs w:val="16"/>
              </w:rPr>
            </w:pPr>
          </w:p>
          <w:p w14:paraId="50A9D600" w14:textId="77777777" w:rsidR="004D67A3" w:rsidRDefault="004D67A3" w:rsidP="004D67A3">
            <w:pPr>
              <w:rPr>
                <w:rFonts w:ascii="Verdana" w:hAnsi="Verdana"/>
                <w:sz w:val="16"/>
                <w:szCs w:val="16"/>
              </w:rPr>
            </w:pPr>
          </w:p>
        </w:tc>
        <w:tc>
          <w:tcPr>
            <w:tcW w:w="1126" w:type="dxa"/>
          </w:tcPr>
          <w:p w14:paraId="1E839F2F" w14:textId="68B7F9FF" w:rsidR="004D67A3" w:rsidRDefault="004D67A3" w:rsidP="004D67A3">
            <w:pPr>
              <w:rPr>
                <w:rFonts w:ascii="Verdana" w:hAnsi="Verdana"/>
                <w:sz w:val="16"/>
                <w:szCs w:val="16"/>
              </w:rPr>
            </w:pPr>
            <w:r>
              <w:rPr>
                <w:rFonts w:ascii="Verdana" w:hAnsi="Verdana"/>
                <w:sz w:val="16"/>
                <w:szCs w:val="16"/>
              </w:rPr>
              <w:t>Volunteers</w:t>
            </w:r>
          </w:p>
        </w:tc>
        <w:tc>
          <w:tcPr>
            <w:tcW w:w="1665" w:type="dxa"/>
          </w:tcPr>
          <w:p w14:paraId="3A7E981B" w14:textId="74FE9210" w:rsidR="004D67A3" w:rsidRDefault="004D67A3" w:rsidP="004D67A3">
            <w:pPr>
              <w:rPr>
                <w:rFonts w:ascii="Verdana" w:hAnsi="Verdana"/>
                <w:sz w:val="16"/>
                <w:szCs w:val="16"/>
              </w:rPr>
            </w:pPr>
            <w:r>
              <w:rPr>
                <w:rFonts w:ascii="Verdana" w:hAnsi="Verdana"/>
                <w:sz w:val="16"/>
                <w:szCs w:val="16"/>
              </w:rPr>
              <w:t>Moderate – High depending on local R rate</w:t>
            </w:r>
          </w:p>
        </w:tc>
        <w:tc>
          <w:tcPr>
            <w:tcW w:w="4401" w:type="dxa"/>
          </w:tcPr>
          <w:p w14:paraId="65365543" w14:textId="77777777" w:rsidR="004D67A3" w:rsidRDefault="004D67A3" w:rsidP="004D67A3">
            <w:pPr>
              <w:rPr>
                <w:rFonts w:ascii="Verdana" w:hAnsi="Verdana"/>
                <w:sz w:val="16"/>
                <w:szCs w:val="16"/>
              </w:rPr>
            </w:pPr>
            <w:r>
              <w:rPr>
                <w:rFonts w:ascii="Verdana" w:hAnsi="Verdana"/>
                <w:sz w:val="16"/>
                <w:szCs w:val="16"/>
              </w:rPr>
              <w:t>Volunteers to follow local tier guidance at all times and not to patrol or move between tiers if against current guidance.</w:t>
            </w:r>
          </w:p>
          <w:p w14:paraId="7071E971" w14:textId="77777777" w:rsidR="004D67A3" w:rsidRDefault="004D67A3" w:rsidP="004D67A3">
            <w:pPr>
              <w:rPr>
                <w:rFonts w:ascii="Verdana" w:hAnsi="Verdana"/>
                <w:sz w:val="16"/>
                <w:szCs w:val="16"/>
              </w:rPr>
            </w:pPr>
            <w:r>
              <w:rPr>
                <w:rFonts w:ascii="Verdana" w:hAnsi="Verdana"/>
                <w:sz w:val="16"/>
                <w:szCs w:val="16"/>
              </w:rPr>
              <w:t>Volunteers to keep at least 1 meter away from other volunteers and avoid any physical contact</w:t>
            </w:r>
          </w:p>
          <w:p w14:paraId="5D1588CA" w14:textId="77777777" w:rsidR="004D67A3" w:rsidRDefault="004D67A3" w:rsidP="004D67A3">
            <w:pPr>
              <w:rPr>
                <w:rFonts w:ascii="Verdana" w:hAnsi="Verdana"/>
                <w:sz w:val="16"/>
                <w:szCs w:val="16"/>
              </w:rPr>
            </w:pPr>
            <w:r>
              <w:rPr>
                <w:rFonts w:ascii="Verdana" w:hAnsi="Verdana"/>
                <w:sz w:val="16"/>
                <w:szCs w:val="16"/>
              </w:rPr>
              <w:t xml:space="preserve">Volunteers to wear facemasks when interacting with other volunteers </w:t>
            </w:r>
          </w:p>
          <w:p w14:paraId="1E2D8739" w14:textId="77777777" w:rsidR="004D67A3" w:rsidRDefault="004D67A3" w:rsidP="004D67A3">
            <w:pPr>
              <w:rPr>
                <w:rFonts w:ascii="Verdana" w:hAnsi="Verdana"/>
                <w:sz w:val="16"/>
                <w:szCs w:val="16"/>
              </w:rPr>
            </w:pPr>
            <w:r>
              <w:rPr>
                <w:rFonts w:ascii="Verdana" w:hAnsi="Verdana"/>
                <w:sz w:val="16"/>
                <w:szCs w:val="16"/>
              </w:rPr>
              <w:t>Volunteers to use only their own equipment &amp; not to swap buckets</w:t>
            </w:r>
          </w:p>
          <w:p w14:paraId="5FE5AD81" w14:textId="77777777" w:rsidR="004D67A3" w:rsidRDefault="004D67A3" w:rsidP="004D67A3">
            <w:pPr>
              <w:rPr>
                <w:rFonts w:ascii="Verdana" w:hAnsi="Verdana"/>
                <w:sz w:val="16"/>
                <w:szCs w:val="16"/>
              </w:rPr>
            </w:pPr>
            <w:r>
              <w:rPr>
                <w:rFonts w:ascii="Verdana" w:hAnsi="Verdana"/>
                <w:sz w:val="16"/>
                <w:szCs w:val="16"/>
              </w:rPr>
              <w:t>Volunteers to wash hands/sanitise after patrolling</w:t>
            </w:r>
          </w:p>
          <w:p w14:paraId="5F8984D9" w14:textId="77777777" w:rsidR="00513F4D" w:rsidRDefault="00513F4D" w:rsidP="004D67A3">
            <w:pPr>
              <w:rPr>
                <w:rFonts w:ascii="Verdana" w:hAnsi="Verdana"/>
                <w:b/>
                <w:bCs/>
                <w:sz w:val="16"/>
                <w:szCs w:val="16"/>
              </w:rPr>
            </w:pPr>
          </w:p>
          <w:p w14:paraId="3EEAE0A9" w14:textId="77777777" w:rsidR="00781284" w:rsidRDefault="00781284" w:rsidP="004D67A3">
            <w:pPr>
              <w:rPr>
                <w:rFonts w:ascii="Verdana" w:hAnsi="Verdana"/>
                <w:b/>
                <w:bCs/>
                <w:sz w:val="16"/>
                <w:szCs w:val="16"/>
              </w:rPr>
            </w:pPr>
            <w:r w:rsidRPr="00513F4D">
              <w:rPr>
                <w:rFonts w:ascii="Verdana" w:hAnsi="Verdana"/>
                <w:b/>
                <w:bCs/>
                <w:sz w:val="16"/>
                <w:szCs w:val="16"/>
              </w:rPr>
              <w:t>Please don’t pick up amphibians if you have used hand sanitiser. It will likely kill them.</w:t>
            </w:r>
          </w:p>
          <w:p w14:paraId="259E08F8" w14:textId="39BA6614" w:rsidR="00513F4D" w:rsidRPr="00513F4D" w:rsidRDefault="00513F4D" w:rsidP="004D67A3">
            <w:pPr>
              <w:rPr>
                <w:rFonts w:ascii="Verdana" w:hAnsi="Verdana"/>
                <w:b/>
                <w:bCs/>
                <w:sz w:val="16"/>
                <w:szCs w:val="16"/>
              </w:rPr>
            </w:pPr>
          </w:p>
        </w:tc>
        <w:tc>
          <w:tcPr>
            <w:tcW w:w="2422" w:type="dxa"/>
          </w:tcPr>
          <w:p w14:paraId="3ACADEAC" w14:textId="24EFCDA1" w:rsidR="004D67A3" w:rsidRDefault="004D67A3" w:rsidP="004D67A3">
            <w:pPr>
              <w:rPr>
                <w:rFonts w:ascii="Verdana" w:hAnsi="Verdana"/>
                <w:sz w:val="16"/>
                <w:szCs w:val="16"/>
              </w:rPr>
            </w:pPr>
            <w:r>
              <w:rPr>
                <w:rFonts w:ascii="Verdana" w:hAnsi="Verdana"/>
                <w:sz w:val="16"/>
                <w:szCs w:val="16"/>
              </w:rPr>
              <w:t>Low – Moderate depending on local R rate</w:t>
            </w:r>
          </w:p>
        </w:tc>
      </w:tr>
      <w:tr w:rsidR="004D67A3" w:rsidRPr="007D1A3C" w14:paraId="1F297E4F" w14:textId="77777777" w:rsidTr="002C5417">
        <w:tc>
          <w:tcPr>
            <w:tcW w:w="2476" w:type="dxa"/>
          </w:tcPr>
          <w:p w14:paraId="3F5AEFB5" w14:textId="77777777" w:rsidR="004D67A3" w:rsidRPr="007D1A3C" w:rsidRDefault="004D67A3" w:rsidP="004D67A3">
            <w:pPr>
              <w:rPr>
                <w:rFonts w:ascii="Verdana" w:hAnsi="Verdana"/>
                <w:sz w:val="16"/>
                <w:szCs w:val="16"/>
              </w:rPr>
            </w:pPr>
            <w:r>
              <w:rPr>
                <w:rFonts w:ascii="Verdana" w:hAnsi="Verdana"/>
                <w:sz w:val="16"/>
                <w:szCs w:val="16"/>
              </w:rPr>
              <w:t>Adverse weather conditions</w:t>
            </w:r>
          </w:p>
        </w:tc>
        <w:tc>
          <w:tcPr>
            <w:tcW w:w="2084" w:type="dxa"/>
          </w:tcPr>
          <w:p w14:paraId="1EAABC1C" w14:textId="77777777" w:rsidR="004D67A3" w:rsidRPr="007D1A3C" w:rsidRDefault="004D67A3" w:rsidP="004D67A3">
            <w:pPr>
              <w:rPr>
                <w:rFonts w:ascii="Verdana" w:hAnsi="Verdana"/>
                <w:sz w:val="16"/>
                <w:szCs w:val="16"/>
              </w:rPr>
            </w:pPr>
            <w:r>
              <w:rPr>
                <w:rFonts w:ascii="Verdana" w:hAnsi="Verdana"/>
                <w:sz w:val="16"/>
                <w:szCs w:val="16"/>
              </w:rPr>
              <w:t xml:space="preserve">Cold, wet &amp; windy conditions could lead to accidents or adverse health issues such as hypothermia </w:t>
            </w:r>
          </w:p>
        </w:tc>
        <w:tc>
          <w:tcPr>
            <w:tcW w:w="1126" w:type="dxa"/>
          </w:tcPr>
          <w:p w14:paraId="16FF5158" w14:textId="77777777" w:rsidR="004D67A3" w:rsidRPr="007D1A3C" w:rsidRDefault="004D67A3" w:rsidP="004D67A3">
            <w:pPr>
              <w:rPr>
                <w:rFonts w:ascii="Verdana" w:hAnsi="Verdana"/>
                <w:sz w:val="16"/>
                <w:szCs w:val="16"/>
              </w:rPr>
            </w:pPr>
            <w:r>
              <w:rPr>
                <w:rFonts w:ascii="Verdana" w:hAnsi="Verdana"/>
                <w:sz w:val="16"/>
                <w:szCs w:val="16"/>
              </w:rPr>
              <w:t>Volunteers</w:t>
            </w:r>
          </w:p>
        </w:tc>
        <w:tc>
          <w:tcPr>
            <w:tcW w:w="1665" w:type="dxa"/>
          </w:tcPr>
          <w:p w14:paraId="5BE06845" w14:textId="77777777" w:rsidR="004D67A3" w:rsidRPr="007D1A3C" w:rsidRDefault="004D67A3" w:rsidP="004D67A3">
            <w:pPr>
              <w:rPr>
                <w:rFonts w:ascii="Verdana" w:hAnsi="Verdana"/>
                <w:sz w:val="16"/>
                <w:szCs w:val="16"/>
              </w:rPr>
            </w:pPr>
            <w:r>
              <w:rPr>
                <w:rFonts w:ascii="Verdana" w:hAnsi="Verdana"/>
                <w:sz w:val="16"/>
                <w:szCs w:val="16"/>
              </w:rPr>
              <w:t>Moderate</w:t>
            </w:r>
          </w:p>
        </w:tc>
        <w:tc>
          <w:tcPr>
            <w:tcW w:w="4401" w:type="dxa"/>
          </w:tcPr>
          <w:p w14:paraId="4B0D0DF6" w14:textId="77777777" w:rsidR="004D67A3" w:rsidRPr="007D1A3C" w:rsidRDefault="004D67A3" w:rsidP="004D67A3">
            <w:pPr>
              <w:rPr>
                <w:rFonts w:ascii="Verdana" w:hAnsi="Verdana"/>
                <w:sz w:val="16"/>
                <w:szCs w:val="16"/>
              </w:rPr>
            </w:pPr>
            <w:r>
              <w:rPr>
                <w:rFonts w:ascii="Verdana" w:hAnsi="Verdana"/>
                <w:sz w:val="16"/>
                <w:szCs w:val="16"/>
              </w:rPr>
              <w:t>Inform volunteers of the need to wear appropriate weatherproof clothing and footwear.  Volunteers to carry mobile phone in case of emergency.</w:t>
            </w:r>
          </w:p>
        </w:tc>
        <w:tc>
          <w:tcPr>
            <w:tcW w:w="2422" w:type="dxa"/>
          </w:tcPr>
          <w:p w14:paraId="4EDD699D" w14:textId="77777777" w:rsidR="004D67A3" w:rsidRPr="007D1A3C" w:rsidRDefault="004D67A3" w:rsidP="004D67A3">
            <w:pPr>
              <w:rPr>
                <w:rFonts w:ascii="Verdana" w:hAnsi="Verdana"/>
                <w:sz w:val="16"/>
                <w:szCs w:val="16"/>
              </w:rPr>
            </w:pPr>
            <w:r>
              <w:rPr>
                <w:rFonts w:ascii="Verdana" w:hAnsi="Verdana"/>
                <w:sz w:val="16"/>
                <w:szCs w:val="16"/>
              </w:rPr>
              <w:t>Low</w:t>
            </w:r>
          </w:p>
        </w:tc>
      </w:tr>
      <w:tr w:rsidR="004D67A3" w:rsidRPr="007D1A3C" w14:paraId="45A4BFE4" w14:textId="77777777" w:rsidTr="00C30C89">
        <w:trPr>
          <w:trHeight w:val="4119"/>
        </w:trPr>
        <w:tc>
          <w:tcPr>
            <w:tcW w:w="2476" w:type="dxa"/>
          </w:tcPr>
          <w:p w14:paraId="15DF611D" w14:textId="7A6EACB2" w:rsidR="004D67A3" w:rsidRDefault="004D67A3" w:rsidP="004D67A3">
            <w:pPr>
              <w:rPr>
                <w:rFonts w:ascii="Verdana" w:hAnsi="Verdana"/>
                <w:sz w:val="16"/>
                <w:szCs w:val="16"/>
              </w:rPr>
            </w:pPr>
            <w:r>
              <w:rPr>
                <w:rFonts w:ascii="Verdana" w:hAnsi="Verdana"/>
                <w:sz w:val="16"/>
                <w:szCs w:val="16"/>
              </w:rPr>
              <w:lastRenderedPageBreak/>
              <w:t>Risk or injury from passing motorised &amp; non-motorised vehicles</w:t>
            </w:r>
            <w:r w:rsidR="00D4163C">
              <w:rPr>
                <w:rFonts w:ascii="Verdana" w:hAnsi="Verdana"/>
                <w:sz w:val="16"/>
                <w:szCs w:val="16"/>
              </w:rPr>
              <w:t xml:space="preserve"> </w:t>
            </w:r>
            <w:r w:rsidR="00D4163C" w:rsidRPr="00D4163C">
              <w:rPr>
                <w:rFonts w:ascii="Verdana" w:hAnsi="Verdana"/>
                <w:sz w:val="16"/>
                <w:szCs w:val="16"/>
                <w:u w:val="single"/>
              </w:rPr>
              <w:t>including almost silent E-scooters</w:t>
            </w:r>
          </w:p>
          <w:p w14:paraId="359D42CB" w14:textId="77777777" w:rsidR="004D67A3" w:rsidRPr="007D1A3C" w:rsidRDefault="004D67A3" w:rsidP="004D67A3">
            <w:pPr>
              <w:rPr>
                <w:rFonts w:ascii="Verdana" w:hAnsi="Verdana"/>
                <w:sz w:val="16"/>
                <w:szCs w:val="16"/>
              </w:rPr>
            </w:pPr>
          </w:p>
        </w:tc>
        <w:tc>
          <w:tcPr>
            <w:tcW w:w="2084" w:type="dxa"/>
          </w:tcPr>
          <w:p w14:paraId="6D18347E" w14:textId="77777777" w:rsidR="004D67A3" w:rsidRDefault="004D67A3" w:rsidP="004D67A3">
            <w:pPr>
              <w:rPr>
                <w:rFonts w:ascii="Verdana" w:hAnsi="Verdana"/>
                <w:sz w:val="16"/>
                <w:szCs w:val="16"/>
              </w:rPr>
            </w:pPr>
            <w:r>
              <w:rPr>
                <w:rFonts w:ascii="Verdana" w:hAnsi="Verdana"/>
                <w:sz w:val="16"/>
                <w:szCs w:val="16"/>
              </w:rPr>
              <w:t xml:space="preserve">Risk varying from minor collisions with bicycles to potentially fatal car accidents. The road is unlit and could be described as a “rat run”. Bizarrely it is subject to the National Speed Limit. There are no pavements and the road is single track in places. </w:t>
            </w:r>
          </w:p>
          <w:p w14:paraId="54A2C24E" w14:textId="77777777" w:rsidR="004D67A3" w:rsidRDefault="004D67A3" w:rsidP="004D67A3">
            <w:pPr>
              <w:rPr>
                <w:rFonts w:ascii="Verdana" w:hAnsi="Verdana"/>
                <w:sz w:val="16"/>
                <w:szCs w:val="16"/>
              </w:rPr>
            </w:pPr>
          </w:p>
          <w:p w14:paraId="0304FFFC" w14:textId="77777777" w:rsidR="004D67A3" w:rsidRPr="007D1A3C" w:rsidRDefault="004D67A3" w:rsidP="004D67A3">
            <w:pPr>
              <w:rPr>
                <w:rFonts w:ascii="Verdana" w:hAnsi="Verdana"/>
                <w:sz w:val="16"/>
                <w:szCs w:val="16"/>
              </w:rPr>
            </w:pPr>
            <w:r>
              <w:rPr>
                <w:rFonts w:ascii="Verdana" w:hAnsi="Verdana"/>
                <w:sz w:val="16"/>
                <w:szCs w:val="16"/>
              </w:rPr>
              <w:t>The nature of the road means that most of the traffic goes through at a reasonable speed however this is not always the case.</w:t>
            </w:r>
          </w:p>
        </w:tc>
        <w:tc>
          <w:tcPr>
            <w:tcW w:w="1126" w:type="dxa"/>
          </w:tcPr>
          <w:p w14:paraId="71DD0B42" w14:textId="77777777" w:rsidR="004D67A3" w:rsidRPr="007D1A3C" w:rsidRDefault="004D67A3" w:rsidP="004D67A3">
            <w:pPr>
              <w:rPr>
                <w:rFonts w:ascii="Verdana" w:hAnsi="Verdana"/>
                <w:sz w:val="16"/>
                <w:szCs w:val="16"/>
              </w:rPr>
            </w:pPr>
            <w:r>
              <w:rPr>
                <w:rFonts w:ascii="Verdana" w:hAnsi="Verdana"/>
                <w:sz w:val="16"/>
                <w:szCs w:val="16"/>
              </w:rPr>
              <w:t>Volunteers</w:t>
            </w:r>
          </w:p>
        </w:tc>
        <w:tc>
          <w:tcPr>
            <w:tcW w:w="1665" w:type="dxa"/>
          </w:tcPr>
          <w:p w14:paraId="4805E355" w14:textId="77777777" w:rsidR="004D67A3" w:rsidRPr="007D1A3C" w:rsidRDefault="004D67A3" w:rsidP="004D67A3">
            <w:pPr>
              <w:rPr>
                <w:rFonts w:ascii="Verdana" w:hAnsi="Verdana"/>
                <w:sz w:val="16"/>
                <w:szCs w:val="16"/>
              </w:rPr>
            </w:pPr>
            <w:r>
              <w:rPr>
                <w:rFonts w:ascii="Verdana" w:hAnsi="Verdana"/>
                <w:sz w:val="16"/>
                <w:szCs w:val="16"/>
              </w:rPr>
              <w:t>High</w:t>
            </w:r>
          </w:p>
        </w:tc>
        <w:tc>
          <w:tcPr>
            <w:tcW w:w="4401" w:type="dxa"/>
          </w:tcPr>
          <w:p w14:paraId="24EF0421" w14:textId="77777777" w:rsidR="004D67A3" w:rsidRDefault="004D67A3" w:rsidP="004D67A3">
            <w:pPr>
              <w:rPr>
                <w:rFonts w:ascii="Verdana" w:hAnsi="Verdana"/>
                <w:sz w:val="16"/>
                <w:szCs w:val="16"/>
              </w:rPr>
            </w:pPr>
            <w:r>
              <w:rPr>
                <w:rFonts w:ascii="Verdana" w:hAnsi="Verdana"/>
                <w:sz w:val="16"/>
                <w:szCs w:val="16"/>
              </w:rPr>
              <w:t>Volunteers to wear high-visibility jackets, and use torches wherever possible, patrol in pairs and follow safety guidelines provided.</w:t>
            </w:r>
          </w:p>
          <w:p w14:paraId="007E2E13" w14:textId="77777777" w:rsidR="004D67A3" w:rsidRDefault="004D67A3" w:rsidP="004D67A3">
            <w:pPr>
              <w:rPr>
                <w:rFonts w:ascii="Verdana" w:hAnsi="Verdana"/>
                <w:sz w:val="16"/>
                <w:szCs w:val="16"/>
              </w:rPr>
            </w:pPr>
          </w:p>
          <w:p w14:paraId="03BA3857" w14:textId="77777777" w:rsidR="004D67A3" w:rsidRDefault="004D67A3" w:rsidP="004D67A3">
            <w:pPr>
              <w:rPr>
                <w:rFonts w:ascii="Verdana" w:hAnsi="Verdana"/>
                <w:sz w:val="16"/>
                <w:szCs w:val="16"/>
              </w:rPr>
            </w:pPr>
            <w:r>
              <w:rPr>
                <w:rFonts w:ascii="Verdana" w:hAnsi="Verdana"/>
                <w:sz w:val="16"/>
                <w:szCs w:val="16"/>
              </w:rPr>
              <w:t xml:space="preserve">Volunteers to stand to side when vehicles approach and to be wary at all times. </w:t>
            </w:r>
          </w:p>
          <w:p w14:paraId="1A10263E" w14:textId="77777777" w:rsidR="004D67A3" w:rsidRDefault="004D67A3" w:rsidP="004D67A3">
            <w:pPr>
              <w:rPr>
                <w:rFonts w:ascii="Verdana" w:hAnsi="Verdana"/>
                <w:sz w:val="16"/>
                <w:szCs w:val="16"/>
              </w:rPr>
            </w:pPr>
          </w:p>
          <w:p w14:paraId="7897E62E" w14:textId="77777777" w:rsidR="004D67A3" w:rsidRDefault="004D67A3" w:rsidP="004D67A3">
            <w:pPr>
              <w:rPr>
                <w:rFonts w:ascii="Verdana" w:hAnsi="Verdana"/>
                <w:sz w:val="16"/>
                <w:szCs w:val="16"/>
              </w:rPr>
            </w:pPr>
            <w:r>
              <w:rPr>
                <w:rFonts w:ascii="Verdana" w:hAnsi="Verdana"/>
                <w:sz w:val="16"/>
                <w:szCs w:val="16"/>
              </w:rPr>
              <w:t xml:space="preserve">Volunteers to never to risk personal safety to save an animal at risk from approaching vehicle.   </w:t>
            </w:r>
          </w:p>
          <w:p w14:paraId="7666627B" w14:textId="77777777" w:rsidR="004D67A3" w:rsidRDefault="004D67A3" w:rsidP="004D67A3">
            <w:pPr>
              <w:rPr>
                <w:rFonts w:ascii="Verdana" w:hAnsi="Verdana"/>
                <w:sz w:val="16"/>
                <w:szCs w:val="16"/>
              </w:rPr>
            </w:pPr>
          </w:p>
          <w:p w14:paraId="50DD1121" w14:textId="77777777" w:rsidR="004D67A3" w:rsidRDefault="004D67A3" w:rsidP="004D67A3">
            <w:pPr>
              <w:rPr>
                <w:rFonts w:ascii="Verdana" w:hAnsi="Verdana"/>
                <w:sz w:val="16"/>
                <w:szCs w:val="16"/>
              </w:rPr>
            </w:pPr>
            <w:r>
              <w:rPr>
                <w:rFonts w:ascii="Verdana" w:hAnsi="Verdana"/>
                <w:sz w:val="16"/>
                <w:szCs w:val="16"/>
              </w:rPr>
              <w:t>On one stretch of the patrol area volunteers to patrol on the other side of the hedge in field with footpath if possible.</w:t>
            </w:r>
          </w:p>
          <w:p w14:paraId="4BE6EFFC" w14:textId="77777777" w:rsidR="004D67A3" w:rsidRDefault="004D67A3" w:rsidP="004D67A3">
            <w:pPr>
              <w:rPr>
                <w:rFonts w:ascii="Verdana" w:hAnsi="Verdana"/>
                <w:sz w:val="16"/>
                <w:szCs w:val="16"/>
              </w:rPr>
            </w:pPr>
          </w:p>
          <w:p w14:paraId="75917DF2" w14:textId="433FC5E3" w:rsidR="004D67A3" w:rsidRPr="007D1A3C" w:rsidRDefault="004D67A3" w:rsidP="004D67A3">
            <w:pPr>
              <w:rPr>
                <w:rFonts w:ascii="Verdana" w:hAnsi="Verdana"/>
                <w:sz w:val="16"/>
                <w:szCs w:val="16"/>
              </w:rPr>
            </w:pPr>
            <w:r>
              <w:rPr>
                <w:rFonts w:ascii="Verdana" w:hAnsi="Verdana"/>
                <w:sz w:val="16"/>
                <w:szCs w:val="16"/>
              </w:rPr>
              <w:t xml:space="preserve">Volunteers to park in layby opposite Aubrey Meads </w:t>
            </w:r>
            <w:r>
              <w:rPr>
                <w:rFonts w:ascii="Verdana" w:hAnsi="Verdana"/>
                <w:sz w:val="16"/>
                <w:szCs w:val="16"/>
              </w:rPr>
              <w:br/>
            </w:r>
            <w:r>
              <w:rPr>
                <w:rFonts w:ascii="Verdana" w:hAnsi="Verdana"/>
                <w:sz w:val="16"/>
                <w:szCs w:val="16"/>
              </w:rPr>
              <w:br/>
            </w:r>
            <w:r w:rsidR="00D4163C">
              <w:rPr>
                <w:rFonts w:ascii="Verdana" w:hAnsi="Verdana"/>
                <w:sz w:val="16"/>
                <w:szCs w:val="16"/>
              </w:rPr>
              <w:t>Volunteers to look in both directions and to rely on visual checks for vehicles due to almost silent nature of E-scooters.</w:t>
            </w:r>
          </w:p>
        </w:tc>
        <w:tc>
          <w:tcPr>
            <w:tcW w:w="2422" w:type="dxa"/>
          </w:tcPr>
          <w:p w14:paraId="6999A03A" w14:textId="77777777" w:rsidR="004D67A3" w:rsidRPr="007D1A3C" w:rsidRDefault="004D67A3" w:rsidP="004D67A3">
            <w:pPr>
              <w:rPr>
                <w:rFonts w:ascii="Verdana" w:hAnsi="Verdana"/>
                <w:sz w:val="16"/>
                <w:szCs w:val="16"/>
              </w:rPr>
            </w:pPr>
            <w:r>
              <w:rPr>
                <w:rFonts w:ascii="Verdana" w:hAnsi="Verdana"/>
                <w:sz w:val="16"/>
                <w:szCs w:val="16"/>
              </w:rPr>
              <w:t>Low</w:t>
            </w:r>
          </w:p>
        </w:tc>
      </w:tr>
      <w:tr w:rsidR="004D67A3" w:rsidRPr="007D1A3C" w14:paraId="24E9E946" w14:textId="77777777" w:rsidTr="002C5417">
        <w:tc>
          <w:tcPr>
            <w:tcW w:w="2476" w:type="dxa"/>
          </w:tcPr>
          <w:p w14:paraId="5C625A1B" w14:textId="77777777" w:rsidR="004D67A3" w:rsidRDefault="004D67A3" w:rsidP="004D67A3">
            <w:pPr>
              <w:rPr>
                <w:rFonts w:ascii="Verdana" w:hAnsi="Verdana"/>
                <w:sz w:val="16"/>
                <w:szCs w:val="16"/>
              </w:rPr>
            </w:pPr>
            <w:r>
              <w:rPr>
                <w:rFonts w:ascii="Verdana" w:hAnsi="Verdana"/>
                <w:sz w:val="16"/>
                <w:szCs w:val="16"/>
              </w:rPr>
              <w:t>Crime</w:t>
            </w:r>
          </w:p>
          <w:p w14:paraId="44279433" w14:textId="77777777" w:rsidR="004D67A3" w:rsidRDefault="004D67A3" w:rsidP="004D67A3">
            <w:pPr>
              <w:rPr>
                <w:rFonts w:ascii="Verdana" w:hAnsi="Verdana"/>
                <w:sz w:val="16"/>
                <w:szCs w:val="16"/>
              </w:rPr>
            </w:pPr>
          </w:p>
          <w:p w14:paraId="3D6D52ED" w14:textId="77777777" w:rsidR="004D67A3" w:rsidRDefault="004D67A3" w:rsidP="004D67A3">
            <w:pPr>
              <w:rPr>
                <w:rFonts w:ascii="Verdana" w:hAnsi="Verdana"/>
                <w:sz w:val="16"/>
                <w:szCs w:val="16"/>
              </w:rPr>
            </w:pPr>
          </w:p>
          <w:p w14:paraId="2613253E" w14:textId="77777777" w:rsidR="004D67A3" w:rsidRPr="007D1A3C" w:rsidRDefault="004D67A3" w:rsidP="004D67A3">
            <w:pPr>
              <w:rPr>
                <w:rFonts w:ascii="Verdana" w:hAnsi="Verdana"/>
                <w:sz w:val="16"/>
                <w:szCs w:val="16"/>
              </w:rPr>
            </w:pPr>
          </w:p>
        </w:tc>
        <w:tc>
          <w:tcPr>
            <w:tcW w:w="2084" w:type="dxa"/>
          </w:tcPr>
          <w:p w14:paraId="47887884" w14:textId="77777777" w:rsidR="004D67A3" w:rsidRPr="007D1A3C" w:rsidRDefault="004D67A3" w:rsidP="004D67A3">
            <w:pPr>
              <w:rPr>
                <w:rFonts w:ascii="Verdana" w:hAnsi="Verdana"/>
                <w:sz w:val="16"/>
                <w:szCs w:val="16"/>
              </w:rPr>
            </w:pPr>
            <w:r>
              <w:rPr>
                <w:rFonts w:ascii="Verdana" w:hAnsi="Verdana"/>
                <w:sz w:val="16"/>
                <w:szCs w:val="16"/>
              </w:rPr>
              <w:t>Threat of verbal abuse or physical attack</w:t>
            </w:r>
          </w:p>
        </w:tc>
        <w:tc>
          <w:tcPr>
            <w:tcW w:w="1126" w:type="dxa"/>
          </w:tcPr>
          <w:p w14:paraId="5984343F" w14:textId="77777777" w:rsidR="004D67A3" w:rsidRPr="007D1A3C" w:rsidRDefault="004D67A3" w:rsidP="004D67A3">
            <w:pPr>
              <w:rPr>
                <w:rFonts w:ascii="Verdana" w:hAnsi="Verdana"/>
                <w:sz w:val="16"/>
                <w:szCs w:val="16"/>
              </w:rPr>
            </w:pPr>
            <w:r>
              <w:rPr>
                <w:rFonts w:ascii="Verdana" w:hAnsi="Verdana"/>
                <w:sz w:val="16"/>
                <w:szCs w:val="16"/>
              </w:rPr>
              <w:t>Volunteers</w:t>
            </w:r>
          </w:p>
        </w:tc>
        <w:tc>
          <w:tcPr>
            <w:tcW w:w="1665" w:type="dxa"/>
          </w:tcPr>
          <w:p w14:paraId="3FD53BFD" w14:textId="77777777" w:rsidR="004D67A3" w:rsidRPr="007D1A3C" w:rsidRDefault="004D67A3" w:rsidP="004D67A3">
            <w:pPr>
              <w:rPr>
                <w:rFonts w:ascii="Verdana" w:hAnsi="Verdana"/>
                <w:sz w:val="16"/>
                <w:szCs w:val="16"/>
              </w:rPr>
            </w:pPr>
            <w:r>
              <w:rPr>
                <w:rFonts w:ascii="Verdana" w:hAnsi="Verdana"/>
                <w:sz w:val="16"/>
                <w:szCs w:val="16"/>
              </w:rPr>
              <w:t>Low</w:t>
            </w:r>
            <w:r>
              <w:rPr>
                <w:rFonts w:ascii="Verdana" w:hAnsi="Verdana"/>
                <w:sz w:val="16"/>
                <w:szCs w:val="16"/>
              </w:rPr>
              <w:br/>
            </w:r>
          </w:p>
        </w:tc>
        <w:tc>
          <w:tcPr>
            <w:tcW w:w="4401" w:type="dxa"/>
          </w:tcPr>
          <w:p w14:paraId="726B3059" w14:textId="77777777" w:rsidR="004D67A3" w:rsidRPr="007D1A3C" w:rsidRDefault="004D67A3" w:rsidP="004D67A3">
            <w:pPr>
              <w:rPr>
                <w:rFonts w:ascii="Verdana" w:hAnsi="Verdana"/>
                <w:sz w:val="16"/>
                <w:szCs w:val="16"/>
              </w:rPr>
            </w:pPr>
            <w:r>
              <w:rPr>
                <w:rFonts w:ascii="Verdana" w:hAnsi="Verdana"/>
                <w:sz w:val="16"/>
                <w:szCs w:val="16"/>
              </w:rPr>
              <w:t>Patrol activity to be publicised prior to commencing.  Volunteers to patrol where possible. Volunteers to carry mobile phones.  Volunteers briefed on the need to avoid confrontation and to present themselves in a courteous fashion at all times. Police given prior notification of patrol activities and to be discreetly notified of any suspicious or threatening behaviour witnessed or experienced during patrols. Volunteers asked not to carry valuables.</w:t>
            </w:r>
          </w:p>
        </w:tc>
        <w:tc>
          <w:tcPr>
            <w:tcW w:w="2422" w:type="dxa"/>
          </w:tcPr>
          <w:p w14:paraId="152AC590" w14:textId="77777777" w:rsidR="004D67A3" w:rsidRPr="007D1A3C" w:rsidRDefault="004D67A3" w:rsidP="004D67A3">
            <w:pPr>
              <w:rPr>
                <w:rFonts w:ascii="Verdana" w:hAnsi="Verdana"/>
                <w:sz w:val="16"/>
                <w:szCs w:val="16"/>
              </w:rPr>
            </w:pPr>
            <w:r>
              <w:rPr>
                <w:rFonts w:ascii="Verdana" w:hAnsi="Verdana"/>
                <w:sz w:val="16"/>
                <w:szCs w:val="16"/>
              </w:rPr>
              <w:t>Low</w:t>
            </w:r>
          </w:p>
        </w:tc>
      </w:tr>
      <w:tr w:rsidR="004D67A3" w:rsidRPr="007D1A3C" w14:paraId="14A2DAC5" w14:textId="77777777" w:rsidTr="002C5417">
        <w:tc>
          <w:tcPr>
            <w:tcW w:w="2476" w:type="dxa"/>
          </w:tcPr>
          <w:p w14:paraId="3CA6F29A" w14:textId="77777777" w:rsidR="004D67A3" w:rsidRPr="007D1A3C" w:rsidRDefault="004D67A3" w:rsidP="004D67A3">
            <w:pPr>
              <w:rPr>
                <w:rFonts w:ascii="Verdana" w:hAnsi="Verdana"/>
                <w:sz w:val="16"/>
                <w:szCs w:val="16"/>
              </w:rPr>
            </w:pPr>
            <w:r>
              <w:rPr>
                <w:rFonts w:ascii="Verdana" w:hAnsi="Verdana"/>
                <w:sz w:val="16"/>
                <w:szCs w:val="16"/>
              </w:rPr>
              <w:t>Deep water</w:t>
            </w:r>
          </w:p>
        </w:tc>
        <w:tc>
          <w:tcPr>
            <w:tcW w:w="2084" w:type="dxa"/>
          </w:tcPr>
          <w:p w14:paraId="6BB5E56B" w14:textId="77777777" w:rsidR="004D67A3" w:rsidRPr="007D1A3C" w:rsidRDefault="004D67A3" w:rsidP="004D67A3">
            <w:pPr>
              <w:rPr>
                <w:rFonts w:ascii="Verdana" w:hAnsi="Verdana"/>
                <w:sz w:val="16"/>
                <w:szCs w:val="16"/>
              </w:rPr>
            </w:pPr>
            <w:r>
              <w:rPr>
                <w:rFonts w:ascii="Verdana" w:hAnsi="Verdana"/>
                <w:sz w:val="16"/>
                <w:szCs w:val="16"/>
              </w:rPr>
              <w:t>Minimal risk of drowning if releasing amphibians at fishing lake.  Site access currently restricted so not an issue at present.</w:t>
            </w:r>
          </w:p>
        </w:tc>
        <w:tc>
          <w:tcPr>
            <w:tcW w:w="1126" w:type="dxa"/>
          </w:tcPr>
          <w:p w14:paraId="3C2F3428" w14:textId="77777777" w:rsidR="004D67A3" w:rsidRPr="007D1A3C" w:rsidRDefault="004D67A3" w:rsidP="004D67A3">
            <w:pPr>
              <w:rPr>
                <w:rFonts w:ascii="Verdana" w:hAnsi="Verdana"/>
                <w:sz w:val="16"/>
                <w:szCs w:val="16"/>
              </w:rPr>
            </w:pPr>
            <w:r>
              <w:rPr>
                <w:rFonts w:ascii="Verdana" w:hAnsi="Verdana"/>
                <w:sz w:val="16"/>
                <w:szCs w:val="16"/>
              </w:rPr>
              <w:t>Volunteers</w:t>
            </w:r>
          </w:p>
        </w:tc>
        <w:tc>
          <w:tcPr>
            <w:tcW w:w="1665" w:type="dxa"/>
          </w:tcPr>
          <w:p w14:paraId="79F0A6CA" w14:textId="77777777" w:rsidR="004D67A3" w:rsidRPr="007D1A3C" w:rsidRDefault="004D67A3" w:rsidP="004D67A3">
            <w:pPr>
              <w:rPr>
                <w:rFonts w:ascii="Verdana" w:hAnsi="Verdana"/>
                <w:sz w:val="16"/>
                <w:szCs w:val="16"/>
              </w:rPr>
            </w:pPr>
            <w:r>
              <w:rPr>
                <w:rFonts w:ascii="Verdana" w:hAnsi="Verdana"/>
                <w:sz w:val="16"/>
                <w:szCs w:val="16"/>
              </w:rPr>
              <w:t>Low</w:t>
            </w:r>
          </w:p>
        </w:tc>
        <w:tc>
          <w:tcPr>
            <w:tcW w:w="4401" w:type="dxa"/>
          </w:tcPr>
          <w:p w14:paraId="203B7F6F" w14:textId="415BBE4B" w:rsidR="004D67A3" w:rsidRDefault="004D67A3" w:rsidP="004D67A3">
            <w:pPr>
              <w:rPr>
                <w:rFonts w:ascii="Verdana" w:hAnsi="Verdana"/>
                <w:sz w:val="16"/>
                <w:szCs w:val="16"/>
              </w:rPr>
            </w:pPr>
            <w:r>
              <w:rPr>
                <w:rFonts w:ascii="Verdana" w:hAnsi="Verdana"/>
                <w:sz w:val="16"/>
                <w:szCs w:val="16"/>
              </w:rPr>
              <w:t>Amphibians to be released at two designated points. Access to the lake(s) is not required (one is a fishing lake and is locked up and the other is set several meters back from the release point and is very difficult to access.</w:t>
            </w:r>
          </w:p>
          <w:p w14:paraId="2594761B" w14:textId="77777777" w:rsidR="004D67A3" w:rsidRPr="007D1A3C" w:rsidRDefault="004D67A3" w:rsidP="004D67A3">
            <w:pPr>
              <w:rPr>
                <w:rFonts w:ascii="Verdana" w:hAnsi="Verdana"/>
                <w:sz w:val="16"/>
                <w:szCs w:val="16"/>
              </w:rPr>
            </w:pPr>
          </w:p>
        </w:tc>
        <w:tc>
          <w:tcPr>
            <w:tcW w:w="2422" w:type="dxa"/>
          </w:tcPr>
          <w:p w14:paraId="4B83A6CD" w14:textId="77777777" w:rsidR="004D67A3" w:rsidRPr="007D1A3C" w:rsidRDefault="004D67A3" w:rsidP="004D67A3">
            <w:pPr>
              <w:rPr>
                <w:rFonts w:ascii="Verdana" w:hAnsi="Verdana"/>
                <w:sz w:val="16"/>
                <w:szCs w:val="16"/>
              </w:rPr>
            </w:pPr>
            <w:r>
              <w:rPr>
                <w:rFonts w:ascii="Verdana" w:hAnsi="Verdana"/>
                <w:sz w:val="16"/>
                <w:szCs w:val="16"/>
              </w:rPr>
              <w:t>Very Low</w:t>
            </w:r>
          </w:p>
        </w:tc>
      </w:tr>
      <w:tr w:rsidR="004D67A3" w:rsidRPr="007D1A3C" w14:paraId="69DDE4AC" w14:textId="77777777" w:rsidTr="002C5417">
        <w:tc>
          <w:tcPr>
            <w:tcW w:w="2476" w:type="dxa"/>
          </w:tcPr>
          <w:p w14:paraId="46AF784E" w14:textId="77777777" w:rsidR="004D67A3" w:rsidRPr="007D1A3C" w:rsidRDefault="004D67A3" w:rsidP="004D67A3">
            <w:pPr>
              <w:rPr>
                <w:rFonts w:ascii="Verdana" w:hAnsi="Verdana"/>
                <w:sz w:val="16"/>
                <w:szCs w:val="16"/>
              </w:rPr>
            </w:pPr>
            <w:r>
              <w:rPr>
                <w:rFonts w:ascii="Verdana" w:hAnsi="Verdana"/>
                <w:sz w:val="16"/>
                <w:szCs w:val="16"/>
              </w:rPr>
              <w:t>Environmental/geographical factors</w:t>
            </w:r>
          </w:p>
        </w:tc>
        <w:tc>
          <w:tcPr>
            <w:tcW w:w="2084" w:type="dxa"/>
          </w:tcPr>
          <w:p w14:paraId="54A71FC7" w14:textId="77777777" w:rsidR="004D67A3" w:rsidRPr="007D1A3C" w:rsidRDefault="004D67A3" w:rsidP="004D67A3">
            <w:pPr>
              <w:rPr>
                <w:rFonts w:ascii="Verdana" w:hAnsi="Verdana"/>
                <w:sz w:val="16"/>
                <w:szCs w:val="16"/>
              </w:rPr>
            </w:pPr>
            <w:r>
              <w:rPr>
                <w:rFonts w:ascii="Verdana" w:hAnsi="Verdana"/>
                <w:sz w:val="16"/>
                <w:szCs w:val="16"/>
              </w:rPr>
              <w:t>Risk of slipping, tripping or falling on wet paths, slopes or muddy banks.  Risk of cuts, scratches and grazes from thorns, wire fences and litter.  Injuries varying from trivial scratches or cuts to sprains, fractures and serious infections or tetanus.</w:t>
            </w:r>
          </w:p>
        </w:tc>
        <w:tc>
          <w:tcPr>
            <w:tcW w:w="1126" w:type="dxa"/>
          </w:tcPr>
          <w:p w14:paraId="2A7AEE29" w14:textId="77777777" w:rsidR="004D67A3" w:rsidRPr="007D1A3C" w:rsidRDefault="004D67A3" w:rsidP="004D67A3">
            <w:pPr>
              <w:rPr>
                <w:rFonts w:ascii="Verdana" w:hAnsi="Verdana"/>
                <w:sz w:val="16"/>
                <w:szCs w:val="16"/>
              </w:rPr>
            </w:pPr>
            <w:r>
              <w:rPr>
                <w:rFonts w:ascii="Verdana" w:hAnsi="Verdana"/>
                <w:sz w:val="16"/>
                <w:szCs w:val="16"/>
              </w:rPr>
              <w:t>Volunteers</w:t>
            </w:r>
          </w:p>
        </w:tc>
        <w:tc>
          <w:tcPr>
            <w:tcW w:w="1665" w:type="dxa"/>
          </w:tcPr>
          <w:p w14:paraId="490F5EB4" w14:textId="77777777" w:rsidR="004D67A3" w:rsidRPr="007D1A3C" w:rsidRDefault="004D67A3" w:rsidP="004D67A3">
            <w:pPr>
              <w:rPr>
                <w:rFonts w:ascii="Verdana" w:hAnsi="Verdana"/>
                <w:sz w:val="16"/>
                <w:szCs w:val="16"/>
              </w:rPr>
            </w:pPr>
            <w:r>
              <w:rPr>
                <w:rFonts w:ascii="Verdana" w:hAnsi="Verdana"/>
                <w:sz w:val="16"/>
                <w:szCs w:val="16"/>
              </w:rPr>
              <w:t xml:space="preserve">Moderate </w:t>
            </w:r>
          </w:p>
        </w:tc>
        <w:tc>
          <w:tcPr>
            <w:tcW w:w="4401" w:type="dxa"/>
          </w:tcPr>
          <w:p w14:paraId="6DB107FD" w14:textId="77777777" w:rsidR="004D67A3" w:rsidRDefault="004D67A3" w:rsidP="004D67A3">
            <w:pPr>
              <w:rPr>
                <w:rFonts w:ascii="Verdana" w:hAnsi="Verdana"/>
                <w:sz w:val="16"/>
                <w:szCs w:val="16"/>
              </w:rPr>
            </w:pPr>
            <w:r>
              <w:rPr>
                <w:rFonts w:ascii="Verdana" w:hAnsi="Verdana"/>
                <w:sz w:val="16"/>
                <w:szCs w:val="16"/>
              </w:rPr>
              <w:t xml:space="preserve">Inform volunteers of the need to wear appropriate weatherproof clothing and footwear.  Volunteers to </w:t>
            </w:r>
          </w:p>
          <w:p w14:paraId="3B8C64A1" w14:textId="77777777" w:rsidR="004D67A3" w:rsidRDefault="004D67A3" w:rsidP="004D67A3">
            <w:pPr>
              <w:rPr>
                <w:rFonts w:ascii="Verdana" w:hAnsi="Verdana"/>
                <w:sz w:val="16"/>
                <w:szCs w:val="16"/>
              </w:rPr>
            </w:pPr>
            <w:r>
              <w:rPr>
                <w:rFonts w:ascii="Verdana" w:hAnsi="Verdana"/>
                <w:sz w:val="16"/>
                <w:szCs w:val="16"/>
              </w:rPr>
              <w:t>carry mobile phone in case of emergency.</w:t>
            </w:r>
            <w:r>
              <w:rPr>
                <w:rFonts w:ascii="Verdana" w:hAnsi="Verdana"/>
                <w:sz w:val="16"/>
                <w:szCs w:val="16"/>
              </w:rPr>
              <w:br/>
            </w:r>
          </w:p>
          <w:p w14:paraId="13FD47BD" w14:textId="77777777" w:rsidR="004D67A3" w:rsidRDefault="004D67A3" w:rsidP="004D67A3">
            <w:pPr>
              <w:rPr>
                <w:rFonts w:ascii="Verdana" w:hAnsi="Verdana"/>
                <w:sz w:val="16"/>
                <w:szCs w:val="16"/>
              </w:rPr>
            </w:pPr>
            <w:r>
              <w:rPr>
                <w:rFonts w:ascii="Verdana" w:hAnsi="Verdana"/>
                <w:sz w:val="16"/>
                <w:szCs w:val="16"/>
              </w:rPr>
              <w:t xml:space="preserve">Where possible volunteers to familiarise themselves with patrol area during daylight hours.  </w:t>
            </w:r>
          </w:p>
          <w:p w14:paraId="76B5C991" w14:textId="77777777" w:rsidR="004D67A3" w:rsidRDefault="004D67A3" w:rsidP="004D67A3">
            <w:pPr>
              <w:rPr>
                <w:rFonts w:ascii="Verdana" w:hAnsi="Verdana"/>
                <w:sz w:val="16"/>
                <w:szCs w:val="16"/>
              </w:rPr>
            </w:pPr>
          </w:p>
          <w:p w14:paraId="3702AA73" w14:textId="77777777" w:rsidR="004D67A3" w:rsidRPr="007D1A3C" w:rsidRDefault="004D67A3" w:rsidP="004D67A3">
            <w:pPr>
              <w:rPr>
                <w:rFonts w:ascii="Verdana" w:hAnsi="Verdana"/>
                <w:sz w:val="16"/>
                <w:szCs w:val="16"/>
              </w:rPr>
            </w:pPr>
            <w:r>
              <w:rPr>
                <w:rFonts w:ascii="Verdana" w:hAnsi="Verdana"/>
                <w:sz w:val="16"/>
                <w:szCs w:val="16"/>
              </w:rPr>
              <w:t>Where at all possible volunteers should patrol in pairs.</w:t>
            </w:r>
          </w:p>
        </w:tc>
        <w:tc>
          <w:tcPr>
            <w:tcW w:w="2422" w:type="dxa"/>
          </w:tcPr>
          <w:p w14:paraId="7C51D178" w14:textId="77777777" w:rsidR="004D67A3" w:rsidRPr="007D1A3C" w:rsidRDefault="004D67A3" w:rsidP="004D67A3">
            <w:pPr>
              <w:rPr>
                <w:rFonts w:ascii="Verdana" w:hAnsi="Verdana"/>
                <w:sz w:val="16"/>
                <w:szCs w:val="16"/>
              </w:rPr>
            </w:pPr>
            <w:r>
              <w:rPr>
                <w:rFonts w:ascii="Verdana" w:hAnsi="Verdana"/>
                <w:sz w:val="16"/>
                <w:szCs w:val="16"/>
              </w:rPr>
              <w:t>Low</w:t>
            </w:r>
          </w:p>
        </w:tc>
      </w:tr>
      <w:tr w:rsidR="004D67A3" w:rsidRPr="007D1A3C" w14:paraId="70608D8C" w14:textId="77777777" w:rsidTr="002C5417">
        <w:tc>
          <w:tcPr>
            <w:tcW w:w="2476" w:type="dxa"/>
          </w:tcPr>
          <w:p w14:paraId="009A92E6" w14:textId="77777777" w:rsidR="004D67A3" w:rsidRPr="007D1A3C" w:rsidRDefault="004D67A3" w:rsidP="004D67A3">
            <w:pPr>
              <w:rPr>
                <w:rFonts w:ascii="Verdana" w:hAnsi="Verdana"/>
                <w:sz w:val="16"/>
                <w:szCs w:val="16"/>
              </w:rPr>
            </w:pPr>
            <w:r>
              <w:rPr>
                <w:rFonts w:ascii="Verdana" w:hAnsi="Verdana"/>
                <w:sz w:val="16"/>
                <w:szCs w:val="16"/>
              </w:rPr>
              <w:lastRenderedPageBreak/>
              <w:t>Biological factors</w:t>
            </w:r>
          </w:p>
        </w:tc>
        <w:tc>
          <w:tcPr>
            <w:tcW w:w="2084" w:type="dxa"/>
          </w:tcPr>
          <w:p w14:paraId="4502310F" w14:textId="4002DC28" w:rsidR="004D67A3" w:rsidRPr="007D1A3C" w:rsidRDefault="004D67A3" w:rsidP="004D67A3">
            <w:pPr>
              <w:rPr>
                <w:rFonts w:ascii="Verdana" w:hAnsi="Verdana"/>
                <w:sz w:val="16"/>
                <w:szCs w:val="16"/>
              </w:rPr>
            </w:pPr>
            <w:r w:rsidRPr="007D1A3C">
              <w:rPr>
                <w:rFonts w:ascii="Verdana" w:hAnsi="Verdana"/>
                <w:sz w:val="16"/>
                <w:szCs w:val="16"/>
              </w:rPr>
              <w:t xml:space="preserve">Injury varying from trivial </w:t>
            </w:r>
            <w:r>
              <w:rPr>
                <w:rFonts w:ascii="Verdana" w:hAnsi="Verdana"/>
                <w:sz w:val="16"/>
                <w:szCs w:val="16"/>
              </w:rPr>
              <w:t>insect bites</w:t>
            </w:r>
            <w:r w:rsidRPr="007D1A3C">
              <w:rPr>
                <w:rFonts w:ascii="Verdana" w:hAnsi="Verdana"/>
                <w:sz w:val="16"/>
                <w:szCs w:val="16"/>
              </w:rPr>
              <w:t xml:space="preserve"> to </w:t>
            </w:r>
            <w:r>
              <w:rPr>
                <w:rFonts w:ascii="Verdana" w:hAnsi="Verdana"/>
                <w:sz w:val="16"/>
                <w:szCs w:val="16"/>
              </w:rPr>
              <w:t>waterborne diseases and serious animal</w:t>
            </w:r>
            <w:r w:rsidRPr="007D1A3C">
              <w:rPr>
                <w:rFonts w:ascii="Verdana" w:hAnsi="Verdana"/>
                <w:sz w:val="16"/>
                <w:szCs w:val="16"/>
              </w:rPr>
              <w:t xml:space="preserve"> bite</w:t>
            </w:r>
            <w:r>
              <w:rPr>
                <w:rFonts w:ascii="Verdana" w:hAnsi="Verdana"/>
                <w:sz w:val="16"/>
                <w:szCs w:val="16"/>
              </w:rPr>
              <w:t>s</w:t>
            </w:r>
            <w:r w:rsidRPr="007D1A3C">
              <w:rPr>
                <w:rFonts w:ascii="Verdana" w:hAnsi="Verdana"/>
                <w:sz w:val="16"/>
                <w:szCs w:val="16"/>
              </w:rPr>
              <w:t>.</w:t>
            </w:r>
          </w:p>
        </w:tc>
        <w:tc>
          <w:tcPr>
            <w:tcW w:w="1126" w:type="dxa"/>
          </w:tcPr>
          <w:p w14:paraId="0020EC70" w14:textId="77777777" w:rsidR="004D67A3" w:rsidRPr="007D1A3C" w:rsidRDefault="004D67A3" w:rsidP="004D67A3">
            <w:pPr>
              <w:rPr>
                <w:rFonts w:ascii="Verdana" w:hAnsi="Verdana"/>
                <w:sz w:val="16"/>
                <w:szCs w:val="16"/>
              </w:rPr>
            </w:pPr>
            <w:r>
              <w:rPr>
                <w:rFonts w:ascii="Verdana" w:hAnsi="Verdana"/>
                <w:sz w:val="16"/>
                <w:szCs w:val="16"/>
              </w:rPr>
              <w:t>Volunteers</w:t>
            </w:r>
          </w:p>
        </w:tc>
        <w:tc>
          <w:tcPr>
            <w:tcW w:w="1665" w:type="dxa"/>
          </w:tcPr>
          <w:p w14:paraId="0A1B376B" w14:textId="77777777" w:rsidR="004D67A3" w:rsidRPr="007D1A3C" w:rsidRDefault="004D67A3" w:rsidP="004D67A3">
            <w:pPr>
              <w:rPr>
                <w:rFonts w:ascii="Verdana" w:hAnsi="Verdana"/>
                <w:sz w:val="16"/>
                <w:szCs w:val="16"/>
              </w:rPr>
            </w:pPr>
            <w:r>
              <w:rPr>
                <w:rFonts w:ascii="Verdana" w:hAnsi="Verdana"/>
                <w:sz w:val="16"/>
                <w:szCs w:val="16"/>
              </w:rPr>
              <w:t>Low</w:t>
            </w:r>
          </w:p>
        </w:tc>
        <w:tc>
          <w:tcPr>
            <w:tcW w:w="4401" w:type="dxa"/>
          </w:tcPr>
          <w:p w14:paraId="5129B639" w14:textId="77777777" w:rsidR="004D67A3" w:rsidRPr="007D1A3C" w:rsidRDefault="004D67A3" w:rsidP="004D67A3">
            <w:pPr>
              <w:rPr>
                <w:rFonts w:ascii="Verdana" w:hAnsi="Verdana"/>
                <w:sz w:val="16"/>
                <w:szCs w:val="16"/>
              </w:rPr>
            </w:pPr>
            <w:r>
              <w:rPr>
                <w:rFonts w:ascii="Verdana" w:hAnsi="Verdana"/>
                <w:sz w:val="16"/>
                <w:szCs w:val="16"/>
              </w:rPr>
              <w:t xml:space="preserve">Only amphibians to be handled by volunteers. No UK Amphibian species poses any physical threat to humans and volunteers advised of the need to wash their hands after handling. Any non-amphibians encountered should not be handled. Likelihood of encountering harmless grass snakes is low and adders are not recorded in local area.  </w:t>
            </w:r>
            <w:r>
              <w:rPr>
                <w:rFonts w:ascii="Verdana" w:hAnsi="Verdana"/>
                <w:sz w:val="16"/>
                <w:szCs w:val="16"/>
              </w:rPr>
              <w:br/>
              <w:t xml:space="preserve">Volunteers encouraged to cover legs and arms due to weather conditions so risk of insect bites is minimal </w:t>
            </w:r>
          </w:p>
        </w:tc>
        <w:tc>
          <w:tcPr>
            <w:tcW w:w="2422" w:type="dxa"/>
          </w:tcPr>
          <w:p w14:paraId="48409352" w14:textId="77777777" w:rsidR="004D67A3" w:rsidRPr="007D1A3C" w:rsidRDefault="004D67A3" w:rsidP="004D67A3">
            <w:pPr>
              <w:rPr>
                <w:rFonts w:ascii="Verdana" w:hAnsi="Verdana"/>
                <w:sz w:val="16"/>
                <w:szCs w:val="16"/>
              </w:rPr>
            </w:pPr>
            <w:r>
              <w:rPr>
                <w:rFonts w:ascii="Verdana" w:hAnsi="Verdana"/>
                <w:sz w:val="16"/>
                <w:szCs w:val="16"/>
              </w:rPr>
              <w:t>Low</w:t>
            </w:r>
          </w:p>
        </w:tc>
      </w:tr>
    </w:tbl>
    <w:p w14:paraId="43232F1E" w14:textId="77777777" w:rsidR="0062305F" w:rsidRPr="007D1A3C" w:rsidRDefault="0062305F">
      <w:pPr>
        <w:rPr>
          <w:rFonts w:ascii="Verdana" w:hAnsi="Verdana"/>
          <w:sz w:val="16"/>
          <w:szCs w:val="16"/>
        </w:rPr>
      </w:pPr>
      <w:r w:rsidRPr="007D1A3C">
        <w:rPr>
          <w:rFonts w:ascii="Verdana" w:hAnsi="Verdana"/>
          <w:sz w:val="16"/>
          <w:szCs w:val="16"/>
        </w:rPr>
        <w:tab/>
      </w:r>
    </w:p>
    <w:p w14:paraId="48D9533A" w14:textId="77777777" w:rsidR="0062305F" w:rsidRDefault="0062305F">
      <w:pPr>
        <w:rPr>
          <w:rFonts w:ascii="Verdana" w:hAnsi="Verdana"/>
          <w:sz w:val="16"/>
        </w:rPr>
      </w:pPr>
    </w:p>
    <w:p w14:paraId="545AA3BF" w14:textId="77777777" w:rsidR="0062305F" w:rsidRDefault="0062305F">
      <w:pPr>
        <w:rPr>
          <w:rFonts w:ascii="Verdana" w:hAnsi="Verdana"/>
          <w:sz w:val="16"/>
        </w:rPr>
      </w:pPr>
    </w:p>
    <w:sectPr w:rsidR="0062305F">
      <w:pgSz w:w="16838" w:h="11906" w:orient="landscape" w:code="9"/>
      <w:pgMar w:top="719" w:right="1440" w:bottom="125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6AB"/>
    <w:rsid w:val="000345C6"/>
    <w:rsid w:val="000C1547"/>
    <w:rsid w:val="000D7B4B"/>
    <w:rsid w:val="001117BE"/>
    <w:rsid w:val="001976AB"/>
    <w:rsid w:val="00197B85"/>
    <w:rsid w:val="001D72AE"/>
    <w:rsid w:val="002A21ED"/>
    <w:rsid w:val="002B00AC"/>
    <w:rsid w:val="002C1273"/>
    <w:rsid w:val="002C5417"/>
    <w:rsid w:val="00372B0E"/>
    <w:rsid w:val="003F7CA1"/>
    <w:rsid w:val="004423BE"/>
    <w:rsid w:val="00483DE8"/>
    <w:rsid w:val="004A765C"/>
    <w:rsid w:val="004D67A3"/>
    <w:rsid w:val="00513F4D"/>
    <w:rsid w:val="005367E6"/>
    <w:rsid w:val="00567B6C"/>
    <w:rsid w:val="005B49C0"/>
    <w:rsid w:val="005B56A9"/>
    <w:rsid w:val="005C5A20"/>
    <w:rsid w:val="005F786F"/>
    <w:rsid w:val="0062305F"/>
    <w:rsid w:val="0062630F"/>
    <w:rsid w:val="006E0CB9"/>
    <w:rsid w:val="00717A24"/>
    <w:rsid w:val="00764F39"/>
    <w:rsid w:val="00781284"/>
    <w:rsid w:val="007D1A3C"/>
    <w:rsid w:val="007D6F2F"/>
    <w:rsid w:val="00810C45"/>
    <w:rsid w:val="00837716"/>
    <w:rsid w:val="0087404E"/>
    <w:rsid w:val="009B339B"/>
    <w:rsid w:val="00A84C57"/>
    <w:rsid w:val="00AB73C2"/>
    <w:rsid w:val="00AB7421"/>
    <w:rsid w:val="00AE19AE"/>
    <w:rsid w:val="00AF3339"/>
    <w:rsid w:val="00B00FF1"/>
    <w:rsid w:val="00B505CE"/>
    <w:rsid w:val="00BE1130"/>
    <w:rsid w:val="00BE5273"/>
    <w:rsid w:val="00BE619C"/>
    <w:rsid w:val="00C0049A"/>
    <w:rsid w:val="00C02312"/>
    <w:rsid w:val="00C200BC"/>
    <w:rsid w:val="00C30C89"/>
    <w:rsid w:val="00C332F2"/>
    <w:rsid w:val="00C86A57"/>
    <w:rsid w:val="00D410A8"/>
    <w:rsid w:val="00D4163C"/>
    <w:rsid w:val="00D866BD"/>
    <w:rsid w:val="00E02072"/>
    <w:rsid w:val="00F315E9"/>
    <w:rsid w:val="00F70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54C2F"/>
  <w15:docId w15:val="{0E02A302-DDFA-4706-9B69-CF13300D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CA1"/>
    <w:rPr>
      <w:rFonts w:ascii="Tahoma" w:hAnsi="Tahoma" w:cs="Tahoma"/>
      <w:sz w:val="16"/>
      <w:szCs w:val="16"/>
    </w:rPr>
  </w:style>
  <w:style w:type="character" w:customStyle="1" w:styleId="BalloonTextChar">
    <w:name w:val="Balloon Text Char"/>
    <w:basedOn w:val="DefaultParagraphFont"/>
    <w:link w:val="BalloonText"/>
    <w:uiPriority w:val="99"/>
    <w:semiHidden/>
    <w:rsid w:val="003F7CA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Description of activity assessed</vt:lpstr>
    </vt:vector>
  </TitlesOfParts>
  <Company>Bristol Water</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of activity assessed</dc:title>
  <dc:subject/>
  <dc:creator>Patric Bulmer</dc:creator>
  <cp:keywords/>
  <cp:lastModifiedBy>Andy Ryder</cp:lastModifiedBy>
  <cp:revision>19</cp:revision>
  <cp:lastPrinted>2009-03-30T15:39:00Z</cp:lastPrinted>
  <dcterms:created xsi:type="dcterms:W3CDTF">2014-02-17T15:54:00Z</dcterms:created>
  <dcterms:modified xsi:type="dcterms:W3CDTF">2025-02-03T18:27:00Z</dcterms:modified>
</cp:coreProperties>
</file>